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75" w:rsidRDefault="00F95575" w:rsidP="00F95575">
      <w:pPr>
        <w:shd w:val="clear" w:color="auto" w:fill="FFFFFF"/>
        <w:spacing w:before="100" w:beforeAutospacing="1" w:after="100" w:afterAutospacing="1" w:line="480" w:lineRule="atLeast"/>
        <w:jc w:val="center"/>
        <w:rPr>
          <w:rFonts w:ascii="Roboto" w:eastAsia="Times New Roman" w:hAnsi="Roboto" w:cs="Arial"/>
          <w:color w:val="414856"/>
          <w:sz w:val="23"/>
          <w:szCs w:val="23"/>
          <w:lang w:eastAsia="fr-FR"/>
        </w:rPr>
      </w:pPr>
      <w:r>
        <w:rPr>
          <w:noProof/>
          <w:lang w:eastAsia="fr-FR"/>
        </w:rPr>
        <w:drawing>
          <wp:inline distT="0" distB="0" distL="0" distR="0" wp14:anchorId="1324AC5F" wp14:editId="60A46CF2">
            <wp:extent cx="1181100" cy="428625"/>
            <wp:effectExtent l="0" t="0" r="0" b="9525"/>
            <wp:docPr id="2" name="Image 2" descr="Logo Quimper Ville ">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Image 2" descr="Logo Quimper Ville ">
                      <a:hlinkClick r:id="rId5"/>
                    </pic:cNvPr>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F9650D" w:rsidRPr="00F9650D" w:rsidRDefault="00F9650D" w:rsidP="00F95575">
      <w:pPr>
        <w:shd w:val="clear" w:color="auto" w:fill="FFFFFF"/>
        <w:spacing w:before="100" w:beforeAutospacing="1" w:after="100" w:afterAutospacing="1" w:line="480" w:lineRule="atLeast"/>
        <w:jc w:val="center"/>
        <w:rPr>
          <w:rFonts w:ascii="Roboto" w:eastAsia="Times New Roman" w:hAnsi="Roboto" w:cs="Arial"/>
          <w:b/>
          <w:color w:val="414856"/>
          <w:sz w:val="24"/>
          <w:szCs w:val="24"/>
          <w:lang w:eastAsia="fr-FR"/>
        </w:rPr>
      </w:pPr>
      <w:r w:rsidRPr="00F9650D">
        <w:rPr>
          <w:rFonts w:ascii="Roboto" w:eastAsia="Times New Roman" w:hAnsi="Roboto" w:cs="Arial"/>
          <w:b/>
          <w:color w:val="414856"/>
          <w:sz w:val="24"/>
          <w:szCs w:val="24"/>
          <w:lang w:eastAsia="fr-FR"/>
        </w:rPr>
        <w:t>Dépôt en ligne des demandes d’autorisation d’urbanisme</w:t>
      </w:r>
    </w:p>
    <w:p w:rsidR="00182FB2" w:rsidRPr="00182FB2" w:rsidRDefault="00182FB2"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sidRPr="00182FB2">
        <w:rPr>
          <w:rFonts w:ascii="Roboto" w:eastAsia="Times New Roman" w:hAnsi="Roboto" w:cs="Arial"/>
          <w:color w:val="414856"/>
          <w:sz w:val="23"/>
          <w:szCs w:val="23"/>
          <w:lang w:eastAsia="fr-FR"/>
        </w:rPr>
        <w:t xml:space="preserve">A partir du 1er janvier 2022, vous pouvez déposer votre demande d’autorisation d’urbanisme (certificat d’urbanisme, déclaration préalable, permis de construire, permis d’aménager ou permis de démolir) ou votre déclaration d’intention d’aliéner (DIA) en ligne. </w:t>
      </w:r>
    </w:p>
    <w:p w:rsidR="00182FB2" w:rsidRDefault="00182FB2"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sidRPr="00182FB2">
        <w:rPr>
          <w:rFonts w:ascii="Roboto" w:eastAsia="Times New Roman" w:hAnsi="Roboto" w:cs="Arial"/>
          <w:color w:val="414856"/>
          <w:sz w:val="23"/>
          <w:szCs w:val="23"/>
          <w:lang w:eastAsia="fr-FR"/>
        </w:rPr>
        <w:t xml:space="preserve">Le dépôt dématérialisé du formulaire de la demande et de toutes les pièces du dossier se fait sur le </w:t>
      </w:r>
      <w:proofErr w:type="spellStart"/>
      <w:r w:rsidRPr="00182FB2">
        <w:rPr>
          <w:rFonts w:ascii="Roboto" w:eastAsia="Times New Roman" w:hAnsi="Roboto" w:cs="Arial"/>
          <w:color w:val="414856"/>
          <w:sz w:val="23"/>
          <w:szCs w:val="23"/>
          <w:lang w:eastAsia="fr-FR"/>
        </w:rPr>
        <w:t>téléservice</w:t>
      </w:r>
      <w:proofErr w:type="spellEnd"/>
      <w:r w:rsidRPr="00182FB2">
        <w:rPr>
          <w:rFonts w:ascii="Roboto" w:eastAsia="Times New Roman" w:hAnsi="Roboto" w:cs="Arial"/>
          <w:color w:val="414856"/>
          <w:sz w:val="23"/>
          <w:szCs w:val="23"/>
          <w:lang w:eastAsia="fr-FR"/>
        </w:rPr>
        <w:t xml:space="preserve"> de dépôt en ligne qui est accessible gratuitement après la création d’un compte qui permettra à l’usager de suivre son dossier.</w:t>
      </w:r>
    </w:p>
    <w:p w:rsidR="00182FB2" w:rsidRDefault="00182FB2"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sidRPr="00182FB2">
        <w:rPr>
          <w:rFonts w:ascii="Roboto" w:eastAsia="Times New Roman" w:hAnsi="Roboto" w:cs="Arial"/>
          <w:color w:val="414856"/>
          <w:sz w:val="23"/>
          <w:szCs w:val="23"/>
          <w:lang w:eastAsia="fr-FR"/>
        </w:rPr>
        <w:t>Grâce à la dématérialisation vous pourrez saisir et déposer votre dossier à tout moment et où que vous soyez dans une démarche simplifiée.</w:t>
      </w:r>
    </w:p>
    <w:p w:rsidR="00182FB2" w:rsidRDefault="00182FB2" w:rsidP="00AD2F12">
      <w:pPr>
        <w:shd w:val="clear" w:color="auto" w:fill="FFFFFF"/>
        <w:spacing w:before="100" w:beforeAutospacing="1" w:after="100" w:afterAutospacing="1" w:line="400" w:lineRule="atLeast"/>
        <w:jc w:val="both"/>
        <w:rPr>
          <w:rStyle w:val="Lienhypertexte"/>
        </w:rPr>
      </w:pPr>
      <w:r w:rsidRPr="002B23B8">
        <w:rPr>
          <w:rFonts w:ascii="Roboto" w:eastAsia="Times New Roman" w:hAnsi="Roboto" w:cs="Arial"/>
          <w:color w:val="414856"/>
          <w:sz w:val="23"/>
          <w:szCs w:val="23"/>
          <w:lang w:eastAsia="fr-FR"/>
        </w:rPr>
        <w:t xml:space="preserve">Vous pouvez accéder au </w:t>
      </w:r>
      <w:proofErr w:type="spellStart"/>
      <w:r>
        <w:rPr>
          <w:rFonts w:ascii="Roboto" w:eastAsia="Times New Roman" w:hAnsi="Roboto" w:cs="Arial"/>
          <w:color w:val="414856"/>
          <w:sz w:val="23"/>
          <w:szCs w:val="23"/>
          <w:lang w:eastAsia="fr-FR"/>
        </w:rPr>
        <w:t>téléservice</w:t>
      </w:r>
      <w:proofErr w:type="spellEnd"/>
      <w:r>
        <w:rPr>
          <w:rFonts w:ascii="Roboto" w:eastAsia="Times New Roman" w:hAnsi="Roboto" w:cs="Arial"/>
          <w:color w:val="414856"/>
          <w:sz w:val="23"/>
          <w:szCs w:val="23"/>
          <w:lang w:eastAsia="fr-FR"/>
        </w:rPr>
        <w:t xml:space="preserve"> depuis les sites internet de la ville de Quimper ou de Quimper Bretagne Occidentale (aux rubriques respectives « vivre à Quimper » et « vie quotidienne » puis « urbanisme ») ou </w:t>
      </w:r>
      <w:r w:rsidRPr="002B23B8">
        <w:rPr>
          <w:rFonts w:ascii="Roboto" w:eastAsia="Times New Roman" w:hAnsi="Roboto" w:cs="Arial"/>
          <w:color w:val="414856"/>
          <w:sz w:val="23"/>
          <w:szCs w:val="23"/>
          <w:lang w:eastAsia="fr-FR"/>
        </w:rPr>
        <w:t xml:space="preserve">par le lien suivant : </w:t>
      </w:r>
      <w:hyperlink r:id="rId7" w:history="1">
        <w:r>
          <w:rPr>
            <w:rStyle w:val="Lienhypertexte"/>
          </w:rPr>
          <w:t>https://gnau3.operis.fr/quimperbretagneoccidentale/gnau/</w:t>
        </w:r>
      </w:hyperlink>
    </w:p>
    <w:p w:rsidR="00E03804" w:rsidRPr="00AF204D" w:rsidRDefault="00385CB6"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Pr>
          <w:rFonts w:ascii="Roboto" w:eastAsia="Times New Roman" w:hAnsi="Roboto" w:cs="Arial"/>
          <w:color w:val="414856"/>
          <w:sz w:val="23"/>
          <w:szCs w:val="23"/>
          <w:lang w:eastAsia="fr-FR"/>
        </w:rPr>
        <w:t xml:space="preserve">Ce </w:t>
      </w:r>
      <w:proofErr w:type="spellStart"/>
      <w:r>
        <w:rPr>
          <w:rFonts w:ascii="Roboto" w:eastAsia="Times New Roman" w:hAnsi="Roboto" w:cs="Arial"/>
          <w:color w:val="414856"/>
          <w:sz w:val="23"/>
          <w:szCs w:val="23"/>
          <w:lang w:eastAsia="fr-FR"/>
        </w:rPr>
        <w:t>téléservice</w:t>
      </w:r>
      <w:proofErr w:type="spellEnd"/>
      <w:r>
        <w:rPr>
          <w:rFonts w:ascii="Roboto" w:eastAsia="Times New Roman" w:hAnsi="Roboto" w:cs="Arial"/>
          <w:color w:val="414856"/>
          <w:sz w:val="23"/>
          <w:szCs w:val="23"/>
          <w:lang w:eastAsia="fr-FR"/>
        </w:rPr>
        <w:t xml:space="preserve"> est également accessible à la même adresse ou depuis le site internet des communes </w:t>
      </w:r>
      <w:r w:rsidR="00E03804" w:rsidRPr="00AF204D">
        <w:rPr>
          <w:rFonts w:ascii="Roboto" w:eastAsia="Times New Roman" w:hAnsi="Roboto" w:cs="Arial"/>
          <w:color w:val="414856"/>
          <w:sz w:val="23"/>
          <w:szCs w:val="23"/>
          <w:lang w:eastAsia="fr-FR"/>
        </w:rPr>
        <w:t xml:space="preserve">pour les autres communes </w:t>
      </w:r>
      <w:r w:rsidR="00E03804">
        <w:rPr>
          <w:rFonts w:ascii="Roboto" w:eastAsia="Times New Roman" w:hAnsi="Roboto" w:cs="Arial"/>
          <w:color w:val="414856"/>
          <w:sz w:val="23"/>
          <w:szCs w:val="23"/>
          <w:lang w:eastAsia="fr-FR"/>
        </w:rPr>
        <w:t>instruites par Quimper Bretagne Occidentale (</w:t>
      </w:r>
      <w:r w:rsidR="00E03804">
        <w:rPr>
          <w:rFonts w:ascii="Roboto" w:hAnsi="Roboto"/>
          <w:color w:val="414856"/>
          <w:shd w:val="clear" w:color="auto" w:fill="FFFFFF"/>
        </w:rPr>
        <w:t xml:space="preserve">Briec, </w:t>
      </w:r>
      <w:proofErr w:type="spellStart"/>
      <w:r w:rsidR="00E03804">
        <w:rPr>
          <w:rFonts w:ascii="Roboto" w:hAnsi="Roboto"/>
          <w:color w:val="414856"/>
          <w:shd w:val="clear" w:color="auto" w:fill="FFFFFF"/>
        </w:rPr>
        <w:t>Edern</w:t>
      </w:r>
      <w:proofErr w:type="spellEnd"/>
      <w:r w:rsidR="00E03804">
        <w:rPr>
          <w:rFonts w:ascii="Roboto" w:hAnsi="Roboto"/>
          <w:color w:val="414856"/>
          <w:shd w:val="clear" w:color="auto" w:fill="FFFFFF"/>
        </w:rPr>
        <w:t xml:space="preserve">, Ergué-Gabéric, </w:t>
      </w:r>
      <w:proofErr w:type="spellStart"/>
      <w:r w:rsidR="00E03804">
        <w:rPr>
          <w:rFonts w:ascii="Roboto" w:hAnsi="Roboto"/>
          <w:color w:val="414856"/>
          <w:shd w:val="clear" w:color="auto" w:fill="FFFFFF"/>
        </w:rPr>
        <w:t>Guengat</w:t>
      </w:r>
      <w:proofErr w:type="spellEnd"/>
      <w:r w:rsidR="00E03804">
        <w:rPr>
          <w:rFonts w:ascii="Roboto" w:hAnsi="Roboto"/>
          <w:color w:val="414856"/>
          <w:shd w:val="clear" w:color="auto" w:fill="FFFFFF"/>
        </w:rPr>
        <w:t xml:space="preserve">, </w:t>
      </w:r>
      <w:proofErr w:type="spellStart"/>
      <w:r w:rsidR="00E03804">
        <w:rPr>
          <w:rFonts w:ascii="Roboto" w:hAnsi="Roboto"/>
          <w:color w:val="414856"/>
          <w:shd w:val="clear" w:color="auto" w:fill="FFFFFF"/>
        </w:rPr>
        <w:t>Landrévarzec</w:t>
      </w:r>
      <w:proofErr w:type="spellEnd"/>
      <w:r w:rsidR="00E03804">
        <w:rPr>
          <w:rFonts w:ascii="Roboto" w:hAnsi="Roboto"/>
          <w:color w:val="414856"/>
          <w:shd w:val="clear" w:color="auto" w:fill="FFFFFF"/>
        </w:rPr>
        <w:t xml:space="preserve">, Landudal, Langolen, Locronan, Plogonnec, Plomelin, </w:t>
      </w:r>
      <w:proofErr w:type="spellStart"/>
      <w:r w:rsidR="00E03804">
        <w:rPr>
          <w:rFonts w:ascii="Roboto" w:hAnsi="Roboto"/>
          <w:color w:val="414856"/>
          <w:shd w:val="clear" w:color="auto" w:fill="FFFFFF"/>
        </w:rPr>
        <w:t>Plonéis</w:t>
      </w:r>
      <w:proofErr w:type="spellEnd"/>
      <w:r w:rsidR="00E03804">
        <w:rPr>
          <w:rFonts w:ascii="Roboto" w:hAnsi="Roboto"/>
          <w:color w:val="414856"/>
          <w:shd w:val="clear" w:color="auto" w:fill="FFFFFF"/>
        </w:rPr>
        <w:t xml:space="preserve">, </w:t>
      </w:r>
      <w:proofErr w:type="spellStart"/>
      <w:r w:rsidR="00E03804">
        <w:rPr>
          <w:rFonts w:ascii="Roboto" w:hAnsi="Roboto"/>
          <w:color w:val="414856"/>
          <w:shd w:val="clear" w:color="auto" w:fill="FFFFFF"/>
        </w:rPr>
        <w:t>Pluguffan</w:t>
      </w:r>
      <w:proofErr w:type="spellEnd"/>
      <w:r w:rsidR="00E03804">
        <w:rPr>
          <w:rFonts w:ascii="Roboto" w:hAnsi="Roboto"/>
          <w:color w:val="414856"/>
          <w:shd w:val="clear" w:color="auto" w:fill="FFFFFF"/>
        </w:rPr>
        <w:t xml:space="preserve">, </w:t>
      </w:r>
      <w:proofErr w:type="spellStart"/>
      <w:r w:rsidR="00E03804">
        <w:rPr>
          <w:rFonts w:ascii="Roboto" w:hAnsi="Roboto"/>
          <w:color w:val="414856"/>
          <w:shd w:val="clear" w:color="auto" w:fill="FFFFFF"/>
        </w:rPr>
        <w:t>Quéménéven</w:t>
      </w:r>
      <w:proofErr w:type="spellEnd"/>
      <w:r w:rsidR="00E03804">
        <w:rPr>
          <w:rFonts w:ascii="Roboto" w:hAnsi="Roboto"/>
          <w:color w:val="414856"/>
          <w:shd w:val="clear" w:color="auto" w:fill="FFFFFF"/>
        </w:rPr>
        <w:t xml:space="preserve">, </w:t>
      </w:r>
      <w:proofErr w:type="spellStart"/>
      <w:r w:rsidR="00E03804">
        <w:rPr>
          <w:rFonts w:ascii="Roboto" w:hAnsi="Roboto"/>
          <w:color w:val="414856"/>
          <w:shd w:val="clear" w:color="auto" w:fill="FFFFFF"/>
        </w:rPr>
        <w:t>Chateauneuf</w:t>
      </w:r>
      <w:proofErr w:type="spellEnd"/>
      <w:r w:rsidR="00E03804">
        <w:rPr>
          <w:rFonts w:ascii="Roboto" w:hAnsi="Roboto"/>
          <w:color w:val="414856"/>
          <w:shd w:val="clear" w:color="auto" w:fill="FFFFFF"/>
        </w:rPr>
        <w:t xml:space="preserve"> du Faou, </w:t>
      </w:r>
      <w:proofErr w:type="spellStart"/>
      <w:r w:rsidR="00E03804">
        <w:rPr>
          <w:rFonts w:ascii="Roboto" w:hAnsi="Roboto"/>
          <w:color w:val="414856"/>
          <w:shd w:val="clear" w:color="auto" w:fill="FFFFFF"/>
        </w:rPr>
        <w:t>Coray</w:t>
      </w:r>
      <w:proofErr w:type="spellEnd"/>
      <w:r w:rsidR="00E03804">
        <w:rPr>
          <w:rFonts w:ascii="Roboto" w:hAnsi="Roboto"/>
          <w:color w:val="414856"/>
          <w:shd w:val="clear" w:color="auto" w:fill="FFFFFF"/>
        </w:rPr>
        <w:t xml:space="preserve">, </w:t>
      </w:r>
      <w:proofErr w:type="spellStart"/>
      <w:r w:rsidR="00E03804">
        <w:rPr>
          <w:rFonts w:ascii="Roboto" w:hAnsi="Roboto"/>
          <w:color w:val="414856"/>
          <w:shd w:val="clear" w:color="auto" w:fill="FFFFFF"/>
        </w:rPr>
        <w:t>Leuhan</w:t>
      </w:r>
      <w:proofErr w:type="spellEnd"/>
      <w:r w:rsidR="00E03804">
        <w:rPr>
          <w:rFonts w:ascii="Roboto" w:hAnsi="Roboto"/>
          <w:color w:val="414856"/>
          <w:shd w:val="clear" w:color="auto" w:fill="FFFFFF"/>
        </w:rPr>
        <w:t xml:space="preserve">, </w:t>
      </w:r>
      <w:proofErr w:type="spellStart"/>
      <w:r w:rsidR="00E03804">
        <w:rPr>
          <w:rFonts w:ascii="Roboto" w:hAnsi="Roboto"/>
          <w:color w:val="414856"/>
          <w:shd w:val="clear" w:color="auto" w:fill="FFFFFF"/>
        </w:rPr>
        <w:t>Spézet</w:t>
      </w:r>
      <w:proofErr w:type="spellEnd"/>
      <w:r w:rsidR="00E03804">
        <w:rPr>
          <w:rFonts w:ascii="Roboto" w:hAnsi="Roboto"/>
          <w:color w:val="414856"/>
          <w:shd w:val="clear" w:color="auto" w:fill="FFFFFF"/>
        </w:rPr>
        <w:t xml:space="preserve"> et Trégourez).</w:t>
      </w:r>
      <w:r w:rsidR="00E03804" w:rsidRPr="00AF204D">
        <w:rPr>
          <w:rFonts w:ascii="Roboto" w:eastAsia="Times New Roman" w:hAnsi="Roboto" w:cs="Arial"/>
          <w:color w:val="414856"/>
          <w:sz w:val="23"/>
          <w:szCs w:val="23"/>
          <w:lang w:eastAsia="fr-FR"/>
        </w:rPr>
        <w:t xml:space="preserve"> </w:t>
      </w:r>
    </w:p>
    <w:p w:rsidR="003A5F71" w:rsidRDefault="00182FB2"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Pr>
          <w:rFonts w:ascii="Roboto" w:eastAsia="Times New Roman" w:hAnsi="Roboto" w:cs="Arial"/>
          <w:color w:val="414856"/>
          <w:sz w:val="23"/>
          <w:szCs w:val="23"/>
          <w:lang w:eastAsia="fr-FR"/>
        </w:rPr>
        <w:t xml:space="preserve">Pour simplifier vos démarches, vous êtes donc invités à utiliser la voie dématérialisée pour effectuer vos demandes d’urbanisme plutôt que le papier. </w:t>
      </w:r>
      <w:r w:rsidR="00392965" w:rsidRPr="00182FB2">
        <w:rPr>
          <w:rFonts w:ascii="Roboto" w:eastAsia="Times New Roman" w:hAnsi="Roboto" w:cs="Arial"/>
          <w:color w:val="414856"/>
          <w:sz w:val="23"/>
          <w:szCs w:val="23"/>
          <w:lang w:eastAsia="fr-FR"/>
        </w:rPr>
        <w:t xml:space="preserve">Le dépôt des demandes en version papier directement auprès de nos services reste </w:t>
      </w:r>
      <w:r w:rsidR="00385CB6">
        <w:rPr>
          <w:rFonts w:ascii="Roboto" w:eastAsia="Times New Roman" w:hAnsi="Roboto" w:cs="Arial"/>
          <w:color w:val="414856"/>
          <w:sz w:val="23"/>
          <w:szCs w:val="23"/>
          <w:lang w:eastAsia="fr-FR"/>
        </w:rPr>
        <w:t xml:space="preserve">malgré tout </w:t>
      </w:r>
      <w:r w:rsidR="00392965" w:rsidRPr="00182FB2">
        <w:rPr>
          <w:rFonts w:ascii="Roboto" w:eastAsia="Times New Roman" w:hAnsi="Roboto" w:cs="Arial"/>
          <w:color w:val="414856"/>
          <w:sz w:val="23"/>
          <w:szCs w:val="23"/>
          <w:lang w:eastAsia="fr-FR"/>
        </w:rPr>
        <w:t>possible.</w:t>
      </w:r>
    </w:p>
    <w:p w:rsidR="003A5F71" w:rsidRPr="007B18D8" w:rsidRDefault="003A5F71"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Pr>
          <w:rFonts w:ascii="Roboto" w:eastAsia="Times New Roman" w:hAnsi="Roboto" w:cs="Arial"/>
          <w:color w:val="414856"/>
          <w:sz w:val="23"/>
          <w:szCs w:val="23"/>
          <w:lang w:eastAsia="fr-FR"/>
        </w:rPr>
        <w:t>Pour les professionnels de la construction, après avoir créé votre compte, il vous sera possible de demander l’activation d’un « compte professionnel » permettant d’accéder à des</w:t>
      </w:r>
      <w:r w:rsidRPr="007B18D8">
        <w:rPr>
          <w:rFonts w:ascii="Roboto" w:eastAsia="Times New Roman" w:hAnsi="Roboto" w:cs="Arial"/>
          <w:color w:val="414856"/>
          <w:sz w:val="23"/>
          <w:szCs w:val="23"/>
          <w:lang w:eastAsia="fr-FR"/>
        </w:rPr>
        <w:t xml:space="preserve"> fonctionnalités supplémentaires comme </w:t>
      </w:r>
      <w:r>
        <w:rPr>
          <w:rFonts w:ascii="Roboto" w:eastAsia="Times New Roman" w:hAnsi="Roboto" w:cs="Arial"/>
          <w:color w:val="414856"/>
          <w:sz w:val="23"/>
          <w:szCs w:val="23"/>
          <w:lang w:eastAsia="fr-FR"/>
        </w:rPr>
        <w:t xml:space="preserve">le partage du dossier avec une autre personne et/ou </w:t>
      </w:r>
      <w:r w:rsidRPr="007B18D8">
        <w:rPr>
          <w:rFonts w:ascii="Roboto" w:eastAsia="Times New Roman" w:hAnsi="Roboto" w:cs="Arial"/>
          <w:color w:val="414856"/>
          <w:sz w:val="23"/>
          <w:szCs w:val="23"/>
          <w:lang w:eastAsia="fr-FR"/>
        </w:rPr>
        <w:t xml:space="preserve">le partage de comptes avec plusieurs personnes au sein de l’entreprise </w:t>
      </w:r>
      <w:r>
        <w:rPr>
          <w:rFonts w:ascii="Roboto" w:eastAsia="Times New Roman" w:hAnsi="Roboto" w:cs="Arial"/>
          <w:color w:val="414856"/>
          <w:sz w:val="23"/>
          <w:szCs w:val="23"/>
          <w:lang w:eastAsia="fr-FR"/>
        </w:rPr>
        <w:t>ainsi que</w:t>
      </w:r>
      <w:r w:rsidRPr="007B18D8">
        <w:rPr>
          <w:rFonts w:ascii="Roboto" w:eastAsia="Times New Roman" w:hAnsi="Roboto" w:cs="Arial"/>
          <w:color w:val="414856"/>
          <w:sz w:val="23"/>
          <w:szCs w:val="23"/>
          <w:lang w:eastAsia="fr-FR"/>
        </w:rPr>
        <w:t xml:space="preserve"> l’affichage des dossiers en fonction de leur état d’avancement et la recherche avancée de dossiers.</w:t>
      </w:r>
    </w:p>
    <w:p w:rsidR="00182FB2" w:rsidRPr="00182FB2" w:rsidRDefault="00182FB2"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sidRPr="00182FB2">
        <w:rPr>
          <w:rFonts w:ascii="Roboto" w:eastAsia="Times New Roman" w:hAnsi="Roboto" w:cs="Arial"/>
          <w:color w:val="414856"/>
          <w:sz w:val="23"/>
          <w:szCs w:val="23"/>
          <w:lang w:eastAsia="fr-FR"/>
        </w:rPr>
        <w:t>Pour plus de renseignements sur la dématérialisation des autorisations d’urbanisme, vous pouvez contacter la direction de la stratégie urbaine et de l’habitat</w:t>
      </w:r>
      <w:r w:rsidR="002B44D0">
        <w:rPr>
          <w:rFonts w:ascii="Roboto" w:eastAsia="Times New Roman" w:hAnsi="Roboto" w:cs="Arial"/>
          <w:color w:val="414856"/>
          <w:sz w:val="23"/>
          <w:szCs w:val="23"/>
          <w:lang w:eastAsia="fr-FR"/>
        </w:rPr>
        <w:t xml:space="preserve"> au 02.98.98.88.96 ou</w:t>
      </w:r>
      <w:r w:rsidRPr="00182FB2">
        <w:rPr>
          <w:rFonts w:ascii="Roboto" w:eastAsia="Times New Roman" w:hAnsi="Roboto" w:cs="Arial"/>
          <w:color w:val="414856"/>
          <w:sz w:val="23"/>
          <w:szCs w:val="23"/>
          <w:lang w:eastAsia="fr-FR"/>
        </w:rPr>
        <w:t xml:space="preserve"> à l’adresse mail suivante : </w:t>
      </w:r>
      <w:hyperlink r:id="rId8" w:history="1">
        <w:r w:rsidRPr="00182FB2">
          <w:rPr>
            <w:rFonts w:ascii="Roboto" w:eastAsia="Times New Roman" w:hAnsi="Roboto" w:cs="Arial"/>
            <w:color w:val="414856"/>
            <w:sz w:val="23"/>
            <w:szCs w:val="23"/>
            <w:lang w:eastAsia="fr-FR"/>
          </w:rPr>
          <w:t>demat.urba@quimper.bzh</w:t>
        </w:r>
      </w:hyperlink>
      <w:r w:rsidRPr="00182FB2">
        <w:rPr>
          <w:rFonts w:ascii="Roboto" w:eastAsia="Times New Roman" w:hAnsi="Roboto" w:cs="Arial"/>
          <w:color w:val="414856"/>
          <w:sz w:val="23"/>
          <w:szCs w:val="23"/>
          <w:lang w:eastAsia="fr-FR"/>
        </w:rPr>
        <w:t xml:space="preserve"> </w:t>
      </w:r>
      <w:bookmarkStart w:id="0" w:name="_GoBack"/>
      <w:bookmarkEnd w:id="0"/>
    </w:p>
    <w:p w:rsidR="00182FB2" w:rsidRPr="00182FB2" w:rsidRDefault="00182FB2" w:rsidP="00AD2F12">
      <w:pPr>
        <w:shd w:val="clear" w:color="auto" w:fill="FFFFFF"/>
        <w:spacing w:before="100" w:beforeAutospacing="1" w:after="100" w:afterAutospacing="1" w:line="400" w:lineRule="atLeast"/>
        <w:jc w:val="both"/>
        <w:rPr>
          <w:rFonts w:ascii="Roboto" w:eastAsia="Times New Roman" w:hAnsi="Roboto" w:cs="Arial"/>
          <w:color w:val="414856"/>
          <w:sz w:val="23"/>
          <w:szCs w:val="23"/>
          <w:lang w:eastAsia="fr-FR"/>
        </w:rPr>
      </w:pPr>
      <w:r w:rsidRPr="00182FB2">
        <w:rPr>
          <w:rFonts w:ascii="Roboto" w:eastAsia="Times New Roman" w:hAnsi="Roboto" w:cs="Arial"/>
          <w:color w:val="414856"/>
          <w:sz w:val="23"/>
          <w:szCs w:val="23"/>
          <w:lang w:eastAsia="fr-FR"/>
        </w:rPr>
        <w:t>Les services de la ville et de Quimper Bretagne Occidentale restent vos interlocuteurs privilégiés pour vous accompagner dans la préparation des projets et tout au long de la procédure.</w:t>
      </w:r>
    </w:p>
    <w:sectPr w:rsidR="00182FB2" w:rsidRPr="00182FB2" w:rsidSect="00E03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06E8"/>
    <w:multiLevelType w:val="hybridMultilevel"/>
    <w:tmpl w:val="4C78E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4D"/>
    <w:rsid w:val="000634EA"/>
    <w:rsid w:val="00182FB2"/>
    <w:rsid w:val="002B23B8"/>
    <w:rsid w:val="002B44D0"/>
    <w:rsid w:val="002E5D53"/>
    <w:rsid w:val="00385CB6"/>
    <w:rsid w:val="00392965"/>
    <w:rsid w:val="003A5F71"/>
    <w:rsid w:val="004138B1"/>
    <w:rsid w:val="004A008D"/>
    <w:rsid w:val="005171D1"/>
    <w:rsid w:val="006C746C"/>
    <w:rsid w:val="0078565D"/>
    <w:rsid w:val="007B18D8"/>
    <w:rsid w:val="00A61002"/>
    <w:rsid w:val="00AC38EA"/>
    <w:rsid w:val="00AD2F12"/>
    <w:rsid w:val="00AF204D"/>
    <w:rsid w:val="00B14CE1"/>
    <w:rsid w:val="00CD51B9"/>
    <w:rsid w:val="00E03804"/>
    <w:rsid w:val="00E746E4"/>
    <w:rsid w:val="00F95575"/>
    <w:rsid w:val="00F96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699F"/>
  <w15:chartTrackingRefBased/>
  <w15:docId w15:val="{ADF91F28-1825-4626-B6DF-012EC2E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F204D"/>
    <w:pPr>
      <w:spacing w:after="240" w:line="240" w:lineRule="atLeast"/>
      <w:outlineLvl w:val="2"/>
    </w:pPr>
    <w:rPr>
      <w:rFonts w:ascii="Times New Roman" w:eastAsia="Times New Roman" w:hAnsi="Times New Roman" w:cs="Times New Roman"/>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F204D"/>
    <w:rPr>
      <w:rFonts w:ascii="Times New Roman" w:eastAsia="Times New Roman" w:hAnsi="Times New Roman" w:cs="Times New Roman"/>
      <w:sz w:val="32"/>
      <w:szCs w:val="32"/>
      <w:lang w:eastAsia="fr-FR"/>
    </w:rPr>
  </w:style>
  <w:style w:type="character" w:styleId="Lienhypertexte">
    <w:name w:val="Hyperlink"/>
    <w:basedOn w:val="Policepardfaut"/>
    <w:uiPriority w:val="99"/>
    <w:semiHidden/>
    <w:unhideWhenUsed/>
    <w:rsid w:val="00AF204D"/>
    <w:rPr>
      <w:strike w:val="0"/>
      <w:dstrike w:val="0"/>
      <w:color w:val="0165BA"/>
      <w:u w:val="none"/>
      <w:effect w:val="none"/>
      <w:shd w:val="clear" w:color="auto" w:fill="auto"/>
    </w:rPr>
  </w:style>
  <w:style w:type="character" w:styleId="lev">
    <w:name w:val="Strong"/>
    <w:basedOn w:val="Policepardfaut"/>
    <w:uiPriority w:val="22"/>
    <w:qFormat/>
    <w:rsid w:val="00AF204D"/>
    <w:rPr>
      <w:rFonts w:ascii="Roboto" w:hAnsi="Roboto" w:hint="default"/>
      <w:b/>
      <w:bCs/>
    </w:rPr>
  </w:style>
  <w:style w:type="paragraph" w:customStyle="1" w:styleId="aligncenter">
    <w:name w:val="aligncenter"/>
    <w:basedOn w:val="Normal"/>
    <w:rsid w:val="00AF204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main-title">
    <w:name w:val="main-title"/>
    <w:basedOn w:val="Normal"/>
    <w:rsid w:val="00AF20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B23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55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7423">
      <w:bodyDiv w:val="1"/>
      <w:marLeft w:val="0"/>
      <w:marRight w:val="0"/>
      <w:marTop w:val="0"/>
      <w:marBottom w:val="0"/>
      <w:divBdr>
        <w:top w:val="none" w:sz="0" w:space="0" w:color="auto"/>
        <w:left w:val="none" w:sz="0" w:space="0" w:color="auto"/>
        <w:bottom w:val="none" w:sz="0" w:space="0" w:color="auto"/>
        <w:right w:val="none" w:sz="0" w:space="0" w:color="auto"/>
      </w:divBdr>
      <w:divsChild>
        <w:div w:id="169487500">
          <w:marLeft w:val="0"/>
          <w:marRight w:val="0"/>
          <w:marTop w:val="0"/>
          <w:marBottom w:val="0"/>
          <w:divBdr>
            <w:top w:val="none" w:sz="0" w:space="0" w:color="auto"/>
            <w:left w:val="none" w:sz="0" w:space="0" w:color="auto"/>
            <w:bottom w:val="none" w:sz="0" w:space="0" w:color="auto"/>
            <w:right w:val="none" w:sz="0" w:space="0" w:color="auto"/>
          </w:divBdr>
        </w:div>
      </w:divsChild>
    </w:div>
    <w:div w:id="1047878780">
      <w:bodyDiv w:val="1"/>
      <w:marLeft w:val="0"/>
      <w:marRight w:val="0"/>
      <w:marTop w:val="0"/>
      <w:marBottom w:val="0"/>
      <w:divBdr>
        <w:top w:val="none" w:sz="0" w:space="0" w:color="auto"/>
        <w:left w:val="none" w:sz="0" w:space="0" w:color="auto"/>
        <w:bottom w:val="none" w:sz="0" w:space="0" w:color="auto"/>
        <w:right w:val="none" w:sz="0" w:space="0" w:color="auto"/>
      </w:divBdr>
      <w:divsChild>
        <w:div w:id="1730305289">
          <w:marLeft w:val="0"/>
          <w:marRight w:val="0"/>
          <w:marTop w:val="0"/>
          <w:marBottom w:val="0"/>
          <w:divBdr>
            <w:top w:val="none" w:sz="0" w:space="0" w:color="auto"/>
            <w:left w:val="none" w:sz="0" w:space="0" w:color="auto"/>
            <w:bottom w:val="none" w:sz="0" w:space="0" w:color="auto"/>
            <w:right w:val="none" w:sz="0" w:space="0" w:color="auto"/>
          </w:divBdr>
          <w:divsChild>
            <w:div w:id="1760635696">
              <w:marLeft w:val="0"/>
              <w:marRight w:val="0"/>
              <w:marTop w:val="0"/>
              <w:marBottom w:val="0"/>
              <w:divBdr>
                <w:top w:val="none" w:sz="0" w:space="0" w:color="auto"/>
                <w:left w:val="none" w:sz="0" w:space="0" w:color="auto"/>
                <w:bottom w:val="none" w:sz="0" w:space="0" w:color="auto"/>
                <w:right w:val="none" w:sz="0" w:space="0" w:color="auto"/>
              </w:divBdr>
              <w:divsChild>
                <w:div w:id="503321460">
                  <w:marLeft w:val="0"/>
                  <w:marRight w:val="0"/>
                  <w:marTop w:val="0"/>
                  <w:marBottom w:val="0"/>
                  <w:divBdr>
                    <w:top w:val="none" w:sz="0" w:space="0" w:color="auto"/>
                    <w:left w:val="none" w:sz="0" w:space="0" w:color="auto"/>
                    <w:bottom w:val="none" w:sz="0" w:space="0" w:color="auto"/>
                    <w:right w:val="none" w:sz="0" w:space="0" w:color="auto"/>
                  </w:divBdr>
                  <w:divsChild>
                    <w:div w:id="1372800282">
                      <w:marLeft w:val="0"/>
                      <w:marRight w:val="0"/>
                      <w:marTop w:val="0"/>
                      <w:marBottom w:val="0"/>
                      <w:divBdr>
                        <w:top w:val="none" w:sz="0" w:space="0" w:color="auto"/>
                        <w:left w:val="none" w:sz="0" w:space="0" w:color="auto"/>
                        <w:bottom w:val="none" w:sz="0" w:space="0" w:color="auto"/>
                        <w:right w:val="none" w:sz="0" w:space="0" w:color="auto"/>
                      </w:divBdr>
                      <w:divsChild>
                        <w:div w:id="690303492">
                          <w:marLeft w:val="0"/>
                          <w:marRight w:val="0"/>
                          <w:marTop w:val="0"/>
                          <w:marBottom w:val="225"/>
                          <w:divBdr>
                            <w:top w:val="none" w:sz="0" w:space="0" w:color="auto"/>
                            <w:left w:val="none" w:sz="0" w:space="0" w:color="auto"/>
                            <w:bottom w:val="none" w:sz="0" w:space="0" w:color="auto"/>
                            <w:right w:val="none" w:sz="0" w:space="0" w:color="auto"/>
                          </w:divBdr>
                          <w:divsChild>
                            <w:div w:id="2066952490">
                              <w:marLeft w:val="0"/>
                              <w:marRight w:val="0"/>
                              <w:marTop w:val="0"/>
                              <w:marBottom w:val="0"/>
                              <w:divBdr>
                                <w:top w:val="none" w:sz="0" w:space="0" w:color="auto"/>
                                <w:left w:val="none" w:sz="0" w:space="0" w:color="auto"/>
                                <w:bottom w:val="none" w:sz="0" w:space="0" w:color="auto"/>
                                <w:right w:val="none" w:sz="0" w:space="0" w:color="auto"/>
                              </w:divBdr>
                              <w:divsChild>
                                <w:div w:id="1736195606">
                                  <w:marLeft w:val="0"/>
                                  <w:marRight w:val="0"/>
                                  <w:marTop w:val="0"/>
                                  <w:marBottom w:val="450"/>
                                  <w:divBdr>
                                    <w:top w:val="none" w:sz="0" w:space="0" w:color="auto"/>
                                    <w:left w:val="none" w:sz="0" w:space="0" w:color="auto"/>
                                    <w:bottom w:val="single" w:sz="6" w:space="8" w:color="E0F5F3"/>
                                    <w:right w:val="none" w:sz="0" w:space="0" w:color="auto"/>
                                  </w:divBdr>
                                  <w:divsChild>
                                    <w:div w:id="16339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terialisation.urba@quimper.bzh" TargetMode="External"/><Relationship Id="rId3" Type="http://schemas.openxmlformats.org/officeDocument/2006/relationships/settings" Target="settings.xml"/><Relationship Id="rId7" Type="http://schemas.openxmlformats.org/officeDocument/2006/relationships/hyperlink" Target="https://gnau3.operis.fr/quimperbretagneoccidentale/g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quimper.bzh/uploads/Image/d3/35832_067_Logo-QBO-.png" TargetMode="External"/><Relationship Id="rId5" Type="http://schemas.openxmlformats.org/officeDocument/2006/relationships/hyperlink" Target="http://www.quimper-bretagne-occidentale.bz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Quimper Bretagne Occidentale</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BERRE Séverine</dc:creator>
  <cp:keywords/>
  <dc:description/>
  <cp:lastModifiedBy>LE BERRE Séverine</cp:lastModifiedBy>
  <cp:revision>10</cp:revision>
  <cp:lastPrinted>2021-01-19T15:14:00Z</cp:lastPrinted>
  <dcterms:created xsi:type="dcterms:W3CDTF">2021-12-30T16:28:00Z</dcterms:created>
  <dcterms:modified xsi:type="dcterms:W3CDTF">2021-12-31T08:16:00Z</dcterms:modified>
</cp:coreProperties>
</file>